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0D798E0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360312">
        <w:rPr>
          <w:rFonts w:eastAsia="Times New Roman" w:cs="Times New Roman"/>
          <w:b/>
          <w:lang w:eastAsia="cs-CZ"/>
        </w:rPr>
        <w:t>6542</w:t>
      </w:r>
      <w:r w:rsidR="00C20A1A" w:rsidRPr="00360312">
        <w:rPr>
          <w:rFonts w:eastAsia="Times New Roman" w:cs="Times New Roman"/>
          <w:b/>
          <w:lang w:eastAsia="cs-CZ"/>
        </w:rPr>
        <w:t>4</w:t>
      </w:r>
      <w:r w:rsidR="00360312" w:rsidRPr="00360312">
        <w:rPr>
          <w:rFonts w:eastAsia="Times New Roman" w:cs="Times New Roman"/>
          <w:b/>
          <w:lang w:eastAsia="cs-CZ"/>
        </w:rPr>
        <w:t>08</w:t>
      </w:r>
      <w:r w:rsidR="00360312">
        <w:rPr>
          <w:rFonts w:eastAsia="Times New Roman" w:cs="Times New Roman"/>
          <w:b/>
          <w:lang w:eastAsia="cs-CZ"/>
        </w:rPr>
        <w:t>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Pr="00360312" w:rsidRDefault="00C421F2" w:rsidP="00C421F2">
      <w:pPr>
        <w:pStyle w:val="Textbezodsazen"/>
        <w:spacing w:after="0"/>
      </w:pPr>
      <w:r>
        <w:t xml:space="preserve">spisová značka A </w:t>
      </w:r>
      <w:r w:rsidRPr="00360312">
        <w:t>48384</w:t>
      </w:r>
    </w:p>
    <w:p w14:paraId="23E2AEF6" w14:textId="77777777" w:rsidR="00C421F2" w:rsidRPr="00360312" w:rsidRDefault="00C421F2" w:rsidP="00C421F2">
      <w:pPr>
        <w:pStyle w:val="Style6"/>
        <w:widowControl/>
        <w:tabs>
          <w:tab w:val="left" w:pos="993"/>
        </w:tabs>
        <w:spacing w:line="288" w:lineRule="auto"/>
        <w:rPr>
          <w:rStyle w:val="FontStyle38"/>
          <w:rFonts w:asciiTheme="minorHAnsi" w:hAnsiTheme="minorHAnsi"/>
          <w:sz w:val="18"/>
          <w:szCs w:val="18"/>
        </w:rPr>
      </w:pPr>
      <w:r w:rsidRPr="00360312">
        <w:rPr>
          <w:rFonts w:asciiTheme="minorHAnsi" w:eastAsiaTheme="minorHAnsi" w:hAnsiTheme="minorHAnsi" w:cstheme="minorBidi"/>
          <w:sz w:val="18"/>
          <w:szCs w:val="18"/>
          <w:lang w:eastAsia="en-US"/>
        </w:rPr>
        <w:t>zastoupena</w:t>
      </w:r>
      <w:r w:rsidRPr="00360312">
        <w:rPr>
          <w:rFonts w:asciiTheme="minorHAnsi" w:hAnsiTheme="minorHAnsi"/>
          <w:sz w:val="18"/>
          <w:szCs w:val="18"/>
        </w:rPr>
        <w:t>: Ing. Radkem Makovcem</w:t>
      </w:r>
      <w:r w:rsidRPr="00360312">
        <w:rPr>
          <w:rStyle w:val="FontStyle38"/>
          <w:rFonts w:asciiTheme="minorHAnsi" w:hAnsiTheme="minorHAnsi"/>
          <w:sz w:val="18"/>
          <w:szCs w:val="18"/>
        </w:rPr>
        <w:t>, ředitelem Oblastního ředitelství Plzeň</w:t>
      </w:r>
    </w:p>
    <w:p w14:paraId="4A5EEB2F" w14:textId="77777777" w:rsidR="00C421F2" w:rsidRPr="00360312" w:rsidRDefault="00C421F2" w:rsidP="00C421F2">
      <w:pPr>
        <w:pStyle w:val="Textbezodsazen"/>
        <w:tabs>
          <w:tab w:val="left" w:pos="0"/>
        </w:tabs>
        <w:spacing w:after="0"/>
      </w:pPr>
      <w:r w:rsidRPr="00360312">
        <w:t>na základě pověření č. 2720 ze dne 27. 5. 2019</w:t>
      </w:r>
    </w:p>
    <w:p w14:paraId="36713F6B" w14:textId="77777777" w:rsidR="00C421F2" w:rsidRPr="00360312" w:rsidRDefault="00C421F2" w:rsidP="00C421F2">
      <w:pPr>
        <w:pStyle w:val="acnormal"/>
        <w:tabs>
          <w:tab w:val="left" w:pos="1985"/>
        </w:tabs>
        <w:spacing w:before="0" w:after="0"/>
        <w:rPr>
          <w:rFonts w:ascii="Verdana" w:hAnsi="Verdana" w:cstheme="minorHAnsi"/>
          <w:sz w:val="18"/>
          <w:szCs w:val="18"/>
        </w:rPr>
      </w:pPr>
      <w:r w:rsidRPr="00360312">
        <w:rPr>
          <w:rFonts w:ascii="Verdana" w:hAnsi="Verdana" w:cstheme="minorHAnsi"/>
          <w:sz w:val="18"/>
          <w:szCs w:val="18"/>
        </w:rPr>
        <w:t>Bankovní spojení:</w:t>
      </w:r>
      <w:r w:rsidRPr="00360312">
        <w:rPr>
          <w:rFonts w:ascii="Verdana" w:hAnsi="Verdana" w:cstheme="minorHAnsi"/>
          <w:sz w:val="18"/>
          <w:szCs w:val="18"/>
        </w:rPr>
        <w:tab/>
        <w:t xml:space="preserve"> </w:t>
      </w:r>
      <w:r w:rsidRPr="00360312">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360312">
        <w:rPr>
          <w:rFonts w:ascii="Verdana" w:hAnsi="Verdana" w:cstheme="minorHAnsi"/>
          <w:sz w:val="18"/>
          <w:szCs w:val="18"/>
        </w:rPr>
        <w:t>číslo účtu:</w:t>
      </w:r>
      <w:r w:rsidRPr="00360312">
        <w:rPr>
          <w:rFonts w:ascii="Verdana" w:hAnsi="Verdana" w:cstheme="minorHAnsi"/>
          <w:sz w:val="18"/>
          <w:szCs w:val="18"/>
        </w:rPr>
        <w:tab/>
      </w:r>
      <w:r w:rsidRPr="00360312">
        <w:rPr>
          <w:rFonts w:ascii="Verdana" w:hAnsi="Verdana" w:cstheme="minorHAnsi"/>
          <w:sz w:val="18"/>
          <w:szCs w:val="18"/>
        </w:rPr>
        <w:tab/>
      </w:r>
      <w:r w:rsidR="000A54CF" w:rsidRPr="00360312">
        <w:rPr>
          <w:rFonts w:asciiTheme="majorHAnsi" w:hAnsiTheme="majorHAnsi"/>
          <w:sz w:val="18"/>
          <w:szCs w:val="18"/>
        </w:rPr>
        <w:t>70009-</w:t>
      </w:r>
      <w:r w:rsidR="000A54CF" w:rsidRPr="00360312">
        <w:rPr>
          <w:rFonts w:ascii="Verdana" w:hAnsi="Verdana" w:cstheme="minorHAnsi"/>
          <w:sz w:val="18"/>
          <w:szCs w:val="18"/>
        </w:rPr>
        <w:t>00</w:t>
      </w:r>
      <w:r w:rsidRPr="00360312">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95966A8" w:rsidR="00D85C5B" w:rsidRPr="000C5DA0" w:rsidRDefault="00D85C5B" w:rsidP="002B378D">
      <w:pPr>
        <w:rPr>
          <w:lang w:eastAsia="cs-CZ"/>
        </w:rPr>
      </w:pPr>
      <w:r w:rsidRPr="000C5DA0">
        <w:rPr>
          <w:lang w:eastAsia="cs-CZ"/>
        </w:rPr>
        <w:t>Tato smlouva je uzav</w:t>
      </w:r>
      <w:r w:rsidRPr="00360312">
        <w:rPr>
          <w:lang w:eastAsia="cs-CZ"/>
        </w:rPr>
        <w:t>řena na základě výsledků zadávacího řízení veřejné zakázky s názvem „</w:t>
      </w:r>
      <w:r w:rsidR="00360312" w:rsidRPr="00360312">
        <w:rPr>
          <w:lang w:eastAsia="cs-CZ"/>
        </w:rPr>
        <w:t>Dodávka dieselové elektrocentrály s vozíkem</w:t>
      </w:r>
      <w:r w:rsidR="005B2661" w:rsidRPr="00360312">
        <w:rPr>
          <w:lang w:eastAsia="cs-CZ"/>
        </w:rPr>
        <w:t>“</w:t>
      </w:r>
      <w:r w:rsidRPr="00360312">
        <w:rPr>
          <w:lang w:eastAsia="cs-CZ"/>
        </w:rPr>
        <w:t>,</w:t>
      </w:r>
      <w:r w:rsidR="005B2661" w:rsidRPr="00360312">
        <w:rPr>
          <w:lang w:eastAsia="cs-CZ"/>
        </w:rPr>
        <w:t xml:space="preserve"> </w:t>
      </w:r>
      <w:r w:rsidR="001C22E7" w:rsidRPr="00360312">
        <w:rPr>
          <w:rFonts w:eastAsia="Times New Roman" w:cs="Times New Roman"/>
          <w:lang w:eastAsia="cs-CZ"/>
        </w:rPr>
        <w:t>č.</w:t>
      </w:r>
      <w:r w:rsidR="005B2661" w:rsidRPr="00360312">
        <w:rPr>
          <w:rFonts w:eastAsia="Times New Roman" w:cs="Times New Roman"/>
          <w:lang w:eastAsia="cs-CZ"/>
        </w:rPr>
        <w:t xml:space="preserve"> </w:t>
      </w:r>
      <w:r w:rsidR="001C22E7" w:rsidRPr="00360312">
        <w:rPr>
          <w:rFonts w:eastAsia="Times New Roman" w:cs="Times New Roman"/>
          <w:lang w:eastAsia="cs-CZ"/>
        </w:rPr>
        <w:t>j. veřejné zakázky</w:t>
      </w:r>
      <w:r w:rsidR="00F20995" w:rsidRPr="00360312">
        <w:rPr>
          <w:rFonts w:eastAsia="Times New Roman" w:cs="Times New Roman"/>
          <w:lang w:eastAsia="cs-CZ"/>
        </w:rPr>
        <w:t xml:space="preserve"> </w:t>
      </w:r>
      <w:r w:rsidR="00360312" w:rsidRPr="00360312">
        <w:rPr>
          <w:rFonts w:eastAsia="Times New Roman" w:cs="Times New Roman"/>
          <w:lang w:eastAsia="cs-CZ"/>
        </w:rPr>
        <w:t>27106/2024-SŽ-OŘ PLZ-ÚPI</w:t>
      </w:r>
      <w:r w:rsidR="001C22E7" w:rsidRPr="00360312">
        <w:rPr>
          <w:rFonts w:eastAsia="Times New Roman" w:cs="Times New Roman"/>
          <w:lang w:eastAsia="cs-CZ"/>
        </w:rPr>
        <w:t xml:space="preserve"> </w:t>
      </w:r>
      <w:r w:rsidRPr="00360312">
        <w:rPr>
          <w:lang w:eastAsia="cs-CZ"/>
        </w:rPr>
        <w:t>(dále jen „veřejná</w:t>
      </w:r>
      <w:r w:rsidRPr="004E19DE">
        <w:rPr>
          <w:lang w:eastAsia="cs-CZ"/>
        </w:rPr>
        <w:t xml:space="preserve">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438AAD61"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360312" w:rsidRPr="00360312">
        <w:rPr>
          <w:rFonts w:eastAsia="Times New Roman" w:cs="Times New Roman"/>
          <w:lang w:eastAsia="cs-CZ"/>
        </w:rPr>
        <w:t>nákup elektrocentrály, která bude sloužit k napájení silnoproudých zařízení v případě poruchy nebo havarijních stavů.</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360312"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60312">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360312">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171819C6"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360312" w:rsidRPr="00360312">
        <w:rPr>
          <w:rFonts w:eastAsia="Times New Roman" w:cs="Times New Roman"/>
          <w:lang w:eastAsia="cs-CZ"/>
        </w:rPr>
        <w:t>Libušínská 633/54, 326 00 Plzeň 2 – Slovany-Božkov (GPS: N 49°43.54060', E 13°25.22732').</w:t>
      </w:r>
    </w:p>
    <w:p w14:paraId="5115D35D" w14:textId="57877918"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D94A9D">
        <w:rPr>
          <w:rFonts w:eastAsia="Times New Roman" w:cs="Times New Roman"/>
          <w:lang w:eastAsia="cs-CZ"/>
        </w:rPr>
        <w:t>05.12</w:t>
      </w:r>
      <w:r w:rsidR="00360312" w:rsidRPr="00360312">
        <w:rPr>
          <w:rFonts w:eastAsia="Times New Roman" w:cs="Times New Roman"/>
          <w:lang w:eastAsia="cs-CZ"/>
        </w:rPr>
        <w:t>.2024.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360312">
        <w:rPr>
          <w:rFonts w:eastAsia="Times New Roman" w:cs="Times New Roman"/>
          <w:lang w:eastAsia="cs-CZ"/>
        </w:rPr>
        <w:t xml:space="preserve">vyhotoven </w:t>
      </w:r>
      <w:r w:rsidR="00AE2970" w:rsidRPr="00360312">
        <w:rPr>
          <w:rFonts w:eastAsia="Times New Roman" w:cs="Times New Roman"/>
          <w:lang w:eastAsia="cs-CZ"/>
        </w:rPr>
        <w:t>předávací protokol</w:t>
      </w:r>
      <w:r w:rsidRPr="00360312">
        <w:rPr>
          <w:rFonts w:eastAsia="Times New Roman" w:cs="Times New Roman"/>
          <w:lang w:eastAsia="cs-CZ"/>
        </w:rPr>
        <w:t xml:space="preserve">/dodací list </w:t>
      </w:r>
      <w:r w:rsidR="00AE2970" w:rsidRPr="00360312">
        <w:rPr>
          <w:rFonts w:eastAsia="Times New Roman" w:cs="Times New Roman"/>
          <w:lang w:eastAsia="cs-CZ"/>
        </w:rPr>
        <w:t>podepsan</w:t>
      </w:r>
      <w:r w:rsidRPr="00360312">
        <w:rPr>
          <w:rFonts w:eastAsia="Times New Roman" w:cs="Times New Roman"/>
          <w:lang w:eastAsia="cs-CZ"/>
        </w:rPr>
        <w:t>ý</w:t>
      </w:r>
      <w:r w:rsidR="00AE2970" w:rsidRPr="00360312">
        <w:rPr>
          <w:rFonts w:eastAsia="Times New Roman" w:cs="Times New Roman"/>
          <w:lang w:eastAsia="cs-CZ"/>
        </w:rPr>
        <w:t xml:space="preserve"> oběma Smluvními stranami.</w:t>
      </w:r>
      <w:r w:rsidR="00BB200E" w:rsidRPr="00360312">
        <w:rPr>
          <w:rFonts w:eastAsia="Times New Roman" w:cs="Times New Roman"/>
          <w:lang w:eastAsia="cs-CZ"/>
        </w:rPr>
        <w:t xml:space="preserve"> Pro předání a převzetí předmětu koupě jsou určen</w:t>
      </w:r>
      <w:r w:rsidR="00DF4FFA" w:rsidRPr="00360312">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360312">
        <w:rPr>
          <w:rFonts w:eastAsia="Times New Roman" w:cs="Times New Roman"/>
          <w:lang w:eastAsia="cs-CZ"/>
        </w:rPr>
        <w:t>Jméno, tel., e-mail.</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360312">
        <w:rPr>
          <w:rFonts w:ascii="Verdana" w:hAnsi="Verdana" w:cstheme="minorHAnsi"/>
        </w:rPr>
        <w:t>Předání a převzetí předmětu koupě probíhá v rámci předávacího řízení potvrzením předávacího protokolu/dodacího listu ze strany</w:t>
      </w:r>
      <w:r>
        <w:rPr>
          <w:rFonts w:ascii="Verdana" w:hAnsi="Verdana" w:cstheme="minorHAnsi"/>
        </w:rPr>
        <w:t xml:space="preserve"> Kupujícího a Prodávajícího.</w:t>
      </w:r>
    </w:p>
    <w:p w14:paraId="4D5A70EC" w14:textId="77777777" w:rsidR="00D85C5B" w:rsidRPr="00360312" w:rsidRDefault="00D85C5B" w:rsidP="003F5875">
      <w:pPr>
        <w:pStyle w:val="Nadpis1-1"/>
      </w:pPr>
      <w:r w:rsidRPr="00360312">
        <w:t>Přeprava předmětu koupě</w:t>
      </w:r>
    </w:p>
    <w:p w14:paraId="21AAFB48" w14:textId="77777777" w:rsidR="00D85C5B" w:rsidRPr="00360312"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60312">
        <w:rPr>
          <w:rFonts w:eastAsia="Times New Roman" w:cs="Times New Roman"/>
          <w:lang w:eastAsia="cs-CZ"/>
        </w:rPr>
        <w:t>Pojištění se nevyžaduje.</w:t>
      </w:r>
    </w:p>
    <w:p w14:paraId="3776C210" w14:textId="77777777" w:rsidR="00D85C5B" w:rsidRPr="00360312"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60312">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1034FC4" w:rsidR="00D85C5B" w:rsidRPr="000D4601" w:rsidRDefault="00360312"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Předávací protokol, dodací list.</w:t>
      </w:r>
    </w:p>
    <w:p w14:paraId="4B70C07C" w14:textId="77777777" w:rsidR="00D85C5B" w:rsidRPr="003F5875" w:rsidRDefault="00D85C5B" w:rsidP="003F5875">
      <w:pPr>
        <w:pStyle w:val="Nadpis1-1"/>
      </w:pPr>
      <w:r w:rsidRPr="003F5875">
        <w:lastRenderedPageBreak/>
        <w:t>Záruka</w:t>
      </w:r>
    </w:p>
    <w:p w14:paraId="1F2AAA3A" w14:textId="54EBBF9D" w:rsidR="00A33BB9" w:rsidRDefault="008A6CA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8A6CA4">
        <w:rPr>
          <w:bCs/>
        </w:rPr>
        <w:t xml:space="preserve">Prodloužená záruka </w:t>
      </w:r>
      <w:r>
        <w:rPr>
          <w:bCs/>
        </w:rPr>
        <w:t>činí</w:t>
      </w:r>
      <w:r w:rsidRPr="008A6CA4">
        <w:rPr>
          <w:bCs/>
        </w:rPr>
        <w:t xml:space="preserve"> 5 let nebo 2500mth podle toho, co nastane dříve</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54E15B78" w14:textId="77777777" w:rsidR="00360312" w:rsidRPr="006937E1" w:rsidRDefault="00360312"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360312">
        <w:rPr>
          <w:rFonts w:eastAsia="Times New Roman" w:cs="Times New Roman"/>
          <w:lang w:eastAsia="cs-CZ"/>
        </w:rPr>
        <w:t>S</w:t>
      </w:r>
      <w:r w:rsidR="00D85C5B" w:rsidRPr="00360312">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D509A6" w:rsidRDefault="0040201B" w:rsidP="0040201B">
      <w:pPr>
        <w:pStyle w:val="Nadpisbezsl1-2"/>
        <w:rPr>
          <w:sz w:val="18"/>
          <w:szCs w:val="18"/>
        </w:rPr>
      </w:pPr>
      <w:r w:rsidRPr="00D509A6">
        <w:rPr>
          <w:sz w:val="18"/>
          <w:szCs w:val="18"/>
        </w:rPr>
        <w:t>Specifikace předmětu koupě</w:t>
      </w:r>
    </w:p>
    <w:p w14:paraId="7B24171A" w14:textId="4D5E0B4E" w:rsidR="005A47E3" w:rsidRPr="00D509A6" w:rsidRDefault="005A47E3" w:rsidP="005A47E3">
      <w:pPr>
        <w:pStyle w:val="Textbezodsazen"/>
        <w:rPr>
          <w:bCs/>
        </w:rPr>
      </w:pPr>
      <w:r w:rsidRPr="00D509A6">
        <w:rPr>
          <w:bCs/>
        </w:rPr>
        <w:t xml:space="preserve">Specifikace předmětu koupě není pevně připojena k této Smlouvě, Prodávající obdržel </w:t>
      </w:r>
      <w:r w:rsidR="00EC6971" w:rsidRPr="00D509A6">
        <w:rPr>
          <w:bCs/>
        </w:rPr>
        <w:t xml:space="preserve">tento dokument </w:t>
      </w:r>
      <w:r w:rsidRPr="00D509A6">
        <w:rPr>
          <w:bCs/>
        </w:rPr>
        <w:t xml:space="preserve">společně se zadávací dokumentací prostřednictvím profilu zadavatele </w:t>
      </w:r>
      <w:hyperlink r:id="rId22" w:history="1">
        <w:r w:rsidR="006A1480" w:rsidRPr="00D509A6">
          <w:rPr>
            <w:rStyle w:val="Hypertextovodkaz"/>
            <w:bCs/>
          </w:rPr>
          <w:t>https://zakazky.spravazeleznic.cz/</w:t>
        </w:r>
      </w:hyperlink>
      <w:r w:rsidRPr="00D509A6">
        <w:rPr>
          <w:bCs/>
        </w:rPr>
        <w:t xml:space="preserve">. </w:t>
      </w:r>
    </w:p>
    <w:p w14:paraId="4FBA6C63" w14:textId="54B58EBE" w:rsidR="0040201B" w:rsidRDefault="005A47E3" w:rsidP="005A47E3">
      <w:pPr>
        <w:pStyle w:val="Textbezodsazen"/>
        <w:rPr>
          <w:bCs/>
        </w:rPr>
      </w:pPr>
      <w:r w:rsidRPr="00D509A6">
        <w:rPr>
          <w:bCs/>
        </w:rPr>
        <w:t>Smluvní strany podpisem této Smlouvy stvrzují, že je pro ně Specifikace předmětu koupě závazná, že jsou s</w:t>
      </w:r>
      <w:r w:rsidR="00CB3555" w:rsidRPr="00D509A6">
        <w:rPr>
          <w:bCs/>
        </w:rPr>
        <w:t> jejím</w:t>
      </w:r>
      <w:r w:rsidRPr="00D509A6">
        <w:rPr>
          <w:bCs/>
        </w:rPr>
        <w:t xml:space="preserve"> obsahem plně seznámeny a že v souladu s</w:t>
      </w:r>
      <w:r w:rsidR="00CB3555" w:rsidRPr="00D509A6">
        <w:rPr>
          <w:bCs/>
        </w:rPr>
        <w:t> </w:t>
      </w:r>
      <w:r w:rsidRPr="00D509A6">
        <w:rPr>
          <w:bCs/>
        </w:rPr>
        <w:t>ust. § 1751 občanského</w:t>
      </w:r>
      <w:r w:rsidRPr="00512F8C">
        <w:rPr>
          <w:bCs/>
        </w:rPr>
        <w:t xml:space="preserve"> zákoníku tvoří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CD6B687"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4A9D">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C971894"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94A9D">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LockTheme/>
  <w:styleLockQFSet/>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60312"/>
    <w:rsid w:val="00377B4D"/>
    <w:rsid w:val="00385A72"/>
    <w:rsid w:val="003956C6"/>
    <w:rsid w:val="003A63EE"/>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A394E"/>
    <w:rsid w:val="004B30EB"/>
    <w:rsid w:val="004B348C"/>
    <w:rsid w:val="004C3FD2"/>
    <w:rsid w:val="004C4399"/>
    <w:rsid w:val="004C787C"/>
    <w:rsid w:val="004D38C1"/>
    <w:rsid w:val="004E143C"/>
    <w:rsid w:val="004E19DE"/>
    <w:rsid w:val="004E3A53"/>
    <w:rsid w:val="004F3431"/>
    <w:rsid w:val="004F4B9B"/>
    <w:rsid w:val="004F7926"/>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499A"/>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74759"/>
    <w:rsid w:val="00886D4B"/>
    <w:rsid w:val="00895406"/>
    <w:rsid w:val="008A3568"/>
    <w:rsid w:val="008A6CA4"/>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D3A1C"/>
    <w:rsid w:val="009E07F4"/>
    <w:rsid w:val="009F392E"/>
    <w:rsid w:val="00A07201"/>
    <w:rsid w:val="00A10341"/>
    <w:rsid w:val="00A1623B"/>
    <w:rsid w:val="00A23977"/>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509A6"/>
    <w:rsid w:val="00D6163D"/>
    <w:rsid w:val="00D6524B"/>
    <w:rsid w:val="00D77DE5"/>
    <w:rsid w:val="00D831A3"/>
    <w:rsid w:val="00D85C5B"/>
    <w:rsid w:val="00D94A9D"/>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2891</Words>
  <Characters>17062</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27</cp:revision>
  <cp:lastPrinted>2017-11-28T17:18:00Z</cp:lastPrinted>
  <dcterms:created xsi:type="dcterms:W3CDTF">2023-02-09T12:20:00Z</dcterms:created>
  <dcterms:modified xsi:type="dcterms:W3CDTF">2024-11-01T08:27:00Z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